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621" w:rsidRDefault="00986621" w:rsidP="00986621">
      <w:pPr>
        <w:spacing w:line="360" w:lineRule="auto"/>
        <w:ind w:firstLine="360"/>
        <w:rPr>
          <w:rFonts w:ascii="Arial" w:hAnsi="Arial" w:cs="Arial"/>
          <w:sz w:val="20"/>
          <w:szCs w:val="20"/>
        </w:rPr>
      </w:pPr>
    </w:p>
    <w:p w:rsidR="00986621" w:rsidRDefault="00986621" w:rsidP="00986621">
      <w:pPr>
        <w:spacing w:line="360" w:lineRule="auto"/>
        <w:ind w:firstLine="360"/>
        <w:rPr>
          <w:rFonts w:ascii="Arial" w:hAnsi="Arial" w:cs="Arial"/>
          <w:sz w:val="20"/>
          <w:szCs w:val="20"/>
        </w:rPr>
      </w:pPr>
    </w:p>
    <w:p w:rsidR="00986621" w:rsidRDefault="00986621" w:rsidP="00986621">
      <w:pPr>
        <w:spacing w:line="360" w:lineRule="auto"/>
        <w:ind w:firstLine="360"/>
        <w:rPr>
          <w:rFonts w:ascii="Arial" w:hAnsi="Arial" w:cs="Arial"/>
          <w:sz w:val="20"/>
          <w:szCs w:val="20"/>
        </w:rPr>
      </w:pPr>
    </w:p>
    <w:p w:rsidR="00986621" w:rsidRDefault="00986621" w:rsidP="00986621">
      <w:pPr>
        <w:spacing w:line="360" w:lineRule="auto"/>
        <w:ind w:firstLine="360"/>
        <w:rPr>
          <w:rFonts w:ascii="Arial" w:hAnsi="Arial" w:cs="Arial"/>
          <w:sz w:val="20"/>
          <w:szCs w:val="20"/>
        </w:rPr>
      </w:pPr>
    </w:p>
    <w:p w:rsidR="00986621" w:rsidRDefault="00986621" w:rsidP="00986621">
      <w:pPr>
        <w:spacing w:line="360" w:lineRule="auto"/>
        <w:ind w:firstLine="360"/>
        <w:rPr>
          <w:rFonts w:ascii="Arial" w:hAnsi="Arial" w:cs="Arial"/>
          <w:sz w:val="20"/>
          <w:szCs w:val="20"/>
        </w:rPr>
      </w:pPr>
    </w:p>
    <w:p w:rsidR="00986621" w:rsidRDefault="00986621" w:rsidP="00986621">
      <w:pPr>
        <w:spacing w:line="360" w:lineRule="auto"/>
        <w:ind w:firstLine="360"/>
        <w:rPr>
          <w:rFonts w:ascii="Arial" w:hAnsi="Arial" w:cs="Arial"/>
          <w:sz w:val="20"/>
          <w:szCs w:val="20"/>
        </w:rPr>
      </w:pPr>
    </w:p>
    <w:p w:rsidR="00986621" w:rsidRPr="00581DDE" w:rsidRDefault="00986621" w:rsidP="00986621">
      <w:pPr>
        <w:spacing w:line="360" w:lineRule="auto"/>
        <w:ind w:firstLine="360"/>
        <w:rPr>
          <w:b/>
          <w:sz w:val="28"/>
          <w:szCs w:val="28"/>
        </w:rPr>
      </w:pPr>
      <w:r w:rsidRPr="00581DDE">
        <w:rPr>
          <w:b/>
          <w:sz w:val="28"/>
          <w:szCs w:val="28"/>
        </w:rPr>
        <w:t>Немного о бабе Яге.</w:t>
      </w:r>
    </w:p>
    <w:p w:rsidR="00986621" w:rsidRDefault="00986621" w:rsidP="00986621">
      <w:pPr>
        <w:spacing w:line="360" w:lineRule="auto"/>
        <w:ind w:firstLine="360"/>
        <w:rPr>
          <w:rFonts w:ascii="Arial" w:hAnsi="Arial" w:cs="Arial"/>
          <w:sz w:val="20"/>
          <w:szCs w:val="20"/>
        </w:rPr>
      </w:pPr>
    </w:p>
    <w:p w:rsidR="00986621" w:rsidRDefault="00986621" w:rsidP="00986621">
      <w:pPr>
        <w:spacing w:line="360" w:lineRule="auto"/>
        <w:ind w:firstLine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То, что Баба-Яга летала на ступе, - сомнений нет. Но, что это был </w:t>
      </w:r>
      <w:proofErr w:type="gramStart"/>
      <w:r>
        <w:rPr>
          <w:rFonts w:ascii="Arial" w:hAnsi="Arial" w:cs="Arial"/>
          <w:sz w:val="20"/>
          <w:szCs w:val="20"/>
        </w:rPr>
        <w:t>за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</w:p>
    <w:p w:rsidR="00986621" w:rsidRDefault="00986621" w:rsidP="00986621">
      <w:pPr>
        <w:spacing w:line="360" w:lineRule="auto"/>
        <w:ind w:firstLine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летательный аппарат? - состоящий, как минимум из двух основных </w:t>
      </w:r>
    </w:p>
    <w:p w:rsidR="00986621" w:rsidRDefault="00986621" w:rsidP="00986621">
      <w:pPr>
        <w:spacing w:line="360" w:lineRule="auto"/>
        <w:ind w:firstLine="360"/>
      </w:pPr>
      <w:r>
        <w:rPr>
          <w:rFonts w:ascii="Arial" w:hAnsi="Arial" w:cs="Arial"/>
          <w:sz w:val="20"/>
          <w:szCs w:val="20"/>
        </w:rPr>
        <w:t xml:space="preserve">деталей: ступы и помела. </w:t>
      </w:r>
    </w:p>
    <w:p w:rsidR="00986621" w:rsidRDefault="00986621" w:rsidP="00986621">
      <w:pPr>
        <w:spacing w:line="360" w:lineRule="auto"/>
        <w:ind w:firstLine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Ступа – это и устройство ионизации, и – формирователь, и –                        </w:t>
      </w:r>
    </w:p>
    <w:p w:rsidR="00986621" w:rsidRDefault="00986621" w:rsidP="00986621">
      <w:pPr>
        <w:spacing w:line="360" w:lineRule="auto"/>
        <w:ind w:firstLine="360"/>
      </w:pPr>
      <w:r>
        <w:rPr>
          <w:rFonts w:ascii="Arial" w:hAnsi="Arial" w:cs="Arial"/>
          <w:sz w:val="20"/>
          <w:szCs w:val="20"/>
        </w:rPr>
        <w:t xml:space="preserve">                                          резонатор. Помело – руль и сток.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И этот аппарат получил своё название по имени одной из семи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древнерусских богинь пути, имея ещё и скрытый смысл: “небесный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движитель”, “небесная птица”, что, на мой взгляд, достаточно точно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отражает суть индивидуального летательного аппарата и одновременно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  <w:szCs w:val="20"/>
        </w:rPr>
        <w:t>подчёркивает его русский дух.</w:t>
      </w:r>
      <w:r>
        <w:rPr>
          <w:rFonts w:ascii="Arial" w:hAnsi="Arial" w:cs="Arial"/>
          <w:sz w:val="20"/>
        </w:rPr>
        <w:t xml:space="preserve"> </w:t>
      </w:r>
    </w:p>
    <w:p w:rsidR="00986621" w:rsidRDefault="00986621" w:rsidP="00986621">
      <w:pPr>
        <w:spacing w:line="360" w:lineRule="auto"/>
        <w:ind w:firstLine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К сожалению, в отечественных источниках информации упоминания </w:t>
      </w:r>
      <w:proofErr w:type="gramStart"/>
      <w:r>
        <w:rPr>
          <w:rFonts w:ascii="Arial" w:hAnsi="Arial" w:cs="Arial"/>
          <w:sz w:val="20"/>
          <w:szCs w:val="20"/>
        </w:rPr>
        <w:t>об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</w:p>
    <w:p w:rsidR="00986621" w:rsidRDefault="00986621" w:rsidP="00986621">
      <w:pPr>
        <w:spacing w:line="360" w:lineRule="auto"/>
        <w:ind w:firstLine="36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этом</w:t>
      </w:r>
      <w:proofErr w:type="gramEnd"/>
      <w:r>
        <w:rPr>
          <w:rFonts w:ascii="Arial" w:hAnsi="Arial" w:cs="Arial"/>
          <w:sz w:val="20"/>
          <w:szCs w:val="20"/>
        </w:rPr>
        <w:t xml:space="preserve"> ЛА остались лишь в фольклоре, и по ним невозможно воссоздать </w:t>
      </w:r>
    </w:p>
    <w:p w:rsidR="00986621" w:rsidRDefault="00986621" w:rsidP="00986621">
      <w:pPr>
        <w:spacing w:line="360" w:lineRule="auto"/>
        <w:ind w:firstLine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его подлинную конструкцию. Зато поистине кладезь данных составляют </w:t>
      </w:r>
    </w:p>
    <w:p w:rsidR="00986621" w:rsidRPr="008E256C" w:rsidRDefault="00986621" w:rsidP="00986621">
      <w:pPr>
        <w:spacing w:line="360" w:lineRule="auto"/>
        <w:ind w:firstLine="360"/>
        <w:rPr>
          <w:rFonts w:ascii="Arial" w:hAnsi="Arial" w:cs="Arial"/>
          <w:b/>
          <w:color w:val="0000FF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источники Древнего Шумера, где </w:t>
      </w:r>
      <w:r w:rsidRPr="008E256C">
        <w:rPr>
          <w:rFonts w:ascii="Arial" w:hAnsi="Arial" w:cs="Arial"/>
          <w:b/>
          <w:color w:val="0000FF"/>
          <w:sz w:val="20"/>
          <w:szCs w:val="20"/>
        </w:rPr>
        <w:t xml:space="preserve">подобный аппарат использовала </w:t>
      </w:r>
    </w:p>
    <w:p w:rsidR="00986621" w:rsidRPr="008E256C" w:rsidRDefault="00986621" w:rsidP="00986621">
      <w:pPr>
        <w:spacing w:line="360" w:lineRule="auto"/>
        <w:ind w:firstLine="360"/>
        <w:rPr>
          <w:rFonts w:ascii="Arial" w:hAnsi="Arial" w:cs="Arial"/>
          <w:b/>
          <w:color w:val="0000FF"/>
          <w:sz w:val="20"/>
          <w:szCs w:val="20"/>
        </w:rPr>
      </w:pPr>
      <w:r w:rsidRPr="008E256C">
        <w:rPr>
          <w:rFonts w:ascii="Arial" w:hAnsi="Arial" w:cs="Arial"/>
          <w:b/>
          <w:color w:val="0000FF"/>
          <w:sz w:val="20"/>
          <w:szCs w:val="20"/>
        </w:rPr>
        <w:t>красавица-богиня Инанна/Иштар.</w:t>
      </w:r>
    </w:p>
    <w:p w:rsidR="00986621" w:rsidRPr="004A22DF" w:rsidRDefault="00986621" w:rsidP="00986621">
      <w:pPr>
        <w:spacing w:line="360" w:lineRule="auto"/>
        <w:ind w:firstLine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Инанна, чьи дальние странствия упомянуты во многих древних текстах,  периодически совершала путешествия, но самым известным был её воздушный перелёт в Нижний Мир. </w:t>
      </w:r>
    </w:p>
    <w:p w:rsidR="00986621" w:rsidRDefault="00986621" w:rsidP="00986621">
      <w:pPr>
        <w:pStyle w:val="a3"/>
        <w:tabs>
          <w:tab w:val="left" w:pos="8931"/>
        </w:tabs>
        <w:spacing w:before="0" w:beforeAutospacing="0" w:after="0" w:afterAutospacing="0" w:line="360" w:lineRule="auto"/>
        <w:ind w:firstLine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Этот перелёт – не простое мероприятие. Протяженность маршрута: </w:t>
      </w:r>
    </w:p>
    <w:p w:rsidR="00986621" w:rsidRPr="004A22DF" w:rsidRDefault="00986621" w:rsidP="00986621">
      <w:pPr>
        <w:pStyle w:val="a3"/>
        <w:tabs>
          <w:tab w:val="left" w:pos="8931"/>
        </w:tabs>
        <w:spacing w:before="0" w:beforeAutospacing="0" w:after="0" w:afterAutospacing="0" w:line="360" w:lineRule="auto"/>
        <w:ind w:firstLine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Месопотамия - устье р. Замбези только при полёте по прямой линии составляет более 5500 км (отмечен красной стрелой).</w:t>
      </w:r>
      <w:r>
        <w:rPr>
          <w:rFonts w:ascii="Arial" w:hAnsi="Arial" w:cs="Arial"/>
          <w:sz w:val="20"/>
        </w:rPr>
        <w:t xml:space="preserve"> </w:t>
      </w:r>
    </w:p>
    <w:p w:rsidR="00986621" w:rsidRPr="004A22DF" w:rsidRDefault="00986621" w:rsidP="00986621">
      <w:pPr>
        <w:pStyle w:val="a3"/>
        <w:tabs>
          <w:tab w:val="left" w:pos="8931"/>
        </w:tabs>
        <w:spacing w:before="0" w:beforeAutospacing="0" w:after="0" w:afterAutospacing="0" w:line="360" w:lineRule="auto"/>
        <w:ind w:firstLine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Если брать в расчёт цифру скорости полета, равной 25 км/мин (1500 км/час), которую в книге “Мой мир” упоминает для своей платформы В.С.Гребенников, то затраты времени составят около </w:t>
      </w:r>
      <w:r>
        <w:rPr>
          <w:noProof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posOffset>-1080135</wp:posOffset>
            </wp:positionH>
            <wp:positionV relativeFrom="line">
              <wp:posOffset>-9789160</wp:posOffset>
            </wp:positionV>
            <wp:extent cx="2378710" cy="3806190"/>
            <wp:effectExtent l="19050" t="0" r="2540" b="0"/>
            <wp:wrapSquare wrapText="bothSides"/>
            <wp:docPr id="2" name="Рисунок 2" descr="Ia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ag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710" cy="3806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0"/>
          <w:szCs w:val="20"/>
        </w:rPr>
        <w:t xml:space="preserve">4-х часов. И это при условии, что в конечной точке маршрута работал приводной маяк, а у Инанны был соответствующий радиокомпас. </w:t>
      </w:r>
    </w:p>
    <w:p w:rsidR="00986621" w:rsidRPr="004A22DF" w:rsidRDefault="00986621" w:rsidP="00986621">
      <w:pPr>
        <w:pStyle w:val="a3"/>
        <w:tabs>
          <w:tab w:val="left" w:pos="8931"/>
        </w:tabs>
        <w:spacing w:before="0" w:beforeAutospacing="0" w:after="0" w:afterAutospacing="0" w:line="360" w:lineRule="auto"/>
        <w:ind w:firstLine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Сегодняшняя техника легко позволяет это сделать, почему же не предположить, что у той мощной цивилизации технические средства навигации были не хуже, а также меньшими по весу и габаритам? </w:t>
      </w:r>
    </w:p>
    <w:p w:rsidR="00986621" w:rsidRDefault="00986621" w:rsidP="00986621">
      <w:pPr>
        <w:pStyle w:val="a3"/>
        <w:tabs>
          <w:tab w:val="left" w:pos="8931"/>
        </w:tabs>
        <w:spacing w:before="0" w:beforeAutospacing="0" w:after="0" w:afterAutospacing="0" w:line="360" w:lineRule="auto"/>
        <w:ind w:firstLine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А вот принимаемая нами в расчёт скорость полёта предполагает, что пилот со своим аппаратом полностью находился в зоне создаваемого эфирного кокона. В противном случае, скорость необходимо было ограничить 150 км/час, а это более 36 часов непрерывного полета</w:t>
      </w:r>
    </w:p>
    <w:p w:rsidR="00986621" w:rsidRPr="00995589" w:rsidRDefault="00986621" w:rsidP="00986621">
      <w:pPr>
        <w:pStyle w:val="a3"/>
        <w:tabs>
          <w:tab w:val="left" w:pos="8931"/>
        </w:tabs>
        <w:spacing w:before="0" w:beforeAutospacing="0" w:after="0" w:afterAutospacing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по</w:t>
      </w:r>
      <w:proofErr w:type="gramEnd"/>
      <w:r>
        <w:rPr>
          <w:rFonts w:ascii="Arial" w:hAnsi="Arial" w:cs="Arial"/>
          <w:sz w:val="20"/>
          <w:szCs w:val="20"/>
        </w:rPr>
        <w:t xml:space="preserve">  прямой, что даже для “богини” - не просто. </w:t>
      </w:r>
    </w:p>
    <w:p w:rsidR="00986621" w:rsidRDefault="00986621" w:rsidP="00986621">
      <w:pPr>
        <w:pStyle w:val="a3"/>
        <w:tabs>
          <w:tab w:val="left" w:pos="8931"/>
        </w:tabs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  <w:szCs w:val="20"/>
        </w:rPr>
        <w:t xml:space="preserve">Глядя на карту, понятно, что любое отклонение от прямолинейного маршрута, например, при использовании береговой черты континента для ведения визуального ориентирования, резко удлинит и протяжённость пути, и продолжительность полёта. </w:t>
      </w:r>
    </w:p>
    <w:p w:rsidR="00986621" w:rsidRDefault="00986621" w:rsidP="00986621">
      <w:pPr>
        <w:pStyle w:val="a3"/>
        <w:tabs>
          <w:tab w:val="left" w:pos="8931"/>
        </w:tabs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  <w:szCs w:val="20"/>
        </w:rPr>
        <w:lastRenderedPageBreak/>
        <w:t xml:space="preserve">И ещё. Каким мужеством нужно обладать обычной женщине, чтоб отправиться в столь рискованный полёт! Откажи только аппарат, и пустыни или дикие звери Африки поставят свою точку… </w:t>
      </w:r>
    </w:p>
    <w:p w:rsidR="00986621" w:rsidRDefault="00986621" w:rsidP="00986621">
      <w:pPr>
        <w:pStyle w:val="a3"/>
        <w:tabs>
          <w:tab w:val="left" w:pos="8931"/>
        </w:tabs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  <w:szCs w:val="20"/>
        </w:rPr>
        <w:t>Настоящая богиня!</w:t>
      </w:r>
    </w:p>
    <w:p w:rsidR="00986621" w:rsidRDefault="00986621" w:rsidP="00986621">
      <w:pPr>
        <w:pStyle w:val="a3"/>
        <w:tabs>
          <w:tab w:val="left" w:pos="8931"/>
        </w:tabs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  <w:szCs w:val="20"/>
        </w:rPr>
        <w:t xml:space="preserve">В текстах описывается, как Инанна готовилась к этому рискованному путешествию, в том числе тщательно размещая на теле семь предметов, которые необходимы были ей в полёте: </w:t>
      </w:r>
    </w:p>
    <w:p w:rsidR="00986621" w:rsidRDefault="00986621" w:rsidP="00986621">
      <w:pPr>
        <w:pStyle w:val="a3"/>
        <w:tabs>
          <w:tab w:val="left" w:pos="8931"/>
        </w:tabs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  <w:szCs w:val="20"/>
        </w:rPr>
        <w:t>1. ШУ</w:t>
      </w:r>
      <w:proofErr w:type="gramStart"/>
      <w:r>
        <w:rPr>
          <w:rFonts w:ascii="Arial" w:hAnsi="Arial" w:cs="Arial"/>
          <w:sz w:val="20"/>
          <w:szCs w:val="20"/>
        </w:rPr>
        <w:t>.Г</w:t>
      </w:r>
      <w:proofErr w:type="gramEnd"/>
      <w:r>
        <w:rPr>
          <w:rFonts w:ascii="Arial" w:hAnsi="Arial" w:cs="Arial"/>
          <w:sz w:val="20"/>
          <w:szCs w:val="20"/>
        </w:rPr>
        <w:t xml:space="preserve">АР.РА. она поместила себе на голову. </w:t>
      </w:r>
    </w:p>
    <w:p w:rsidR="00986621" w:rsidRDefault="00986621" w:rsidP="00986621">
      <w:pPr>
        <w:pStyle w:val="a3"/>
        <w:tabs>
          <w:tab w:val="left" w:pos="8931"/>
        </w:tabs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  <w:szCs w:val="20"/>
        </w:rPr>
        <w:t xml:space="preserve">2. "Подвески для измерений" - на свои уши. </w:t>
      </w:r>
    </w:p>
    <w:p w:rsidR="00986621" w:rsidRDefault="00986621" w:rsidP="00986621">
      <w:pPr>
        <w:pStyle w:val="a3"/>
        <w:tabs>
          <w:tab w:val="left" w:pos="8931"/>
        </w:tabs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  <w:szCs w:val="16"/>
        </w:rPr>
        <w:t>3. Цепочки из мелких голубых камней - вокруг своей шеи.</w:t>
      </w:r>
      <w:r>
        <w:rPr>
          <w:rFonts w:ascii="Arial" w:hAnsi="Arial" w:cs="Arial"/>
          <w:sz w:val="20"/>
        </w:rPr>
        <w:t xml:space="preserve"> </w:t>
      </w:r>
    </w:p>
    <w:p w:rsidR="00986621" w:rsidRDefault="00986621" w:rsidP="00986621">
      <w:pPr>
        <w:pStyle w:val="a3"/>
        <w:tabs>
          <w:tab w:val="left" w:pos="8931"/>
        </w:tabs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  <w:szCs w:val="16"/>
        </w:rPr>
        <w:t>4. Двойные "камни" - на свои плечи.</w:t>
      </w:r>
      <w:r>
        <w:rPr>
          <w:rFonts w:ascii="Arial" w:hAnsi="Arial" w:cs="Arial"/>
          <w:sz w:val="20"/>
        </w:rPr>
        <w:t xml:space="preserve"> </w:t>
      </w:r>
    </w:p>
    <w:p w:rsidR="00986621" w:rsidRDefault="00986621" w:rsidP="00986621">
      <w:pPr>
        <w:pStyle w:val="a3"/>
        <w:tabs>
          <w:tab w:val="left" w:pos="9356"/>
        </w:tabs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  <w:szCs w:val="16"/>
        </w:rPr>
        <w:t>5. Золотой цилиндр - в свои руки.</w:t>
      </w:r>
      <w:r>
        <w:rPr>
          <w:rFonts w:ascii="Arial" w:hAnsi="Arial" w:cs="Arial"/>
          <w:sz w:val="20"/>
        </w:rPr>
        <w:t xml:space="preserve"> </w:t>
      </w:r>
    </w:p>
    <w:p w:rsidR="00986621" w:rsidRDefault="00986621" w:rsidP="00986621">
      <w:pPr>
        <w:pStyle w:val="a3"/>
        <w:tabs>
          <w:tab w:val="left" w:pos="8931"/>
        </w:tabs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  <w:szCs w:val="16"/>
        </w:rPr>
        <w:t>6. Ремни, охватывающие грудь.</w:t>
      </w:r>
      <w:r>
        <w:rPr>
          <w:rFonts w:ascii="Arial" w:hAnsi="Arial" w:cs="Arial"/>
          <w:sz w:val="20"/>
        </w:rPr>
        <w:t xml:space="preserve"> </w:t>
      </w:r>
    </w:p>
    <w:p w:rsidR="00986621" w:rsidRDefault="00986621" w:rsidP="00986621">
      <w:pPr>
        <w:pStyle w:val="a3"/>
        <w:tabs>
          <w:tab w:val="left" w:pos="8931"/>
        </w:tabs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  <w:szCs w:val="16"/>
        </w:rPr>
        <w:t>7. Одежда ПАЛА была одета на её тело.</w:t>
      </w:r>
      <w:r>
        <w:rPr>
          <w:rFonts w:ascii="Arial" w:hAnsi="Arial" w:cs="Arial"/>
          <w:sz w:val="20"/>
        </w:rPr>
        <w:t xml:space="preserve"> </w:t>
      </w:r>
    </w:p>
    <w:p w:rsidR="00986621" w:rsidRDefault="00986621" w:rsidP="00986621">
      <w:pPr>
        <w:pStyle w:val="a3"/>
        <w:tabs>
          <w:tab w:val="left" w:pos="9356"/>
        </w:tabs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  <w:szCs w:val="20"/>
        </w:rPr>
        <w:t>Другими немаловажными источниками информации стали скульптурные изображения богини. Во время раскопок (1903-1914 гг.) в окрестностях Ашура, столицы Ассирии, была найдена покалеченная статуя богини,</w:t>
      </w:r>
      <w:r w:rsidRPr="007F382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воспроизводящая её с "приспособлениями" разного рода, прикреплёнными к её груди и спине. В 1934 г. археологи, проводившие раскопки в Мари, наткнулись на подобную же, но не повреждённую статую. </w:t>
      </w:r>
    </w:p>
    <w:p w:rsidR="00986621" w:rsidRDefault="00986621" w:rsidP="00986621">
      <w:pPr>
        <w:pStyle w:val="a3"/>
        <w:tabs>
          <w:tab w:val="left" w:pos="9356"/>
        </w:tabs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  <w:szCs w:val="20"/>
        </w:rPr>
        <w:t>Это трёхмерное воспроизведение богини в натуральную величину, не</w:t>
      </w:r>
      <w:r>
        <w:rPr>
          <w:rFonts w:ascii="Arial" w:hAnsi="Arial" w:cs="Arial"/>
          <w:sz w:val="20"/>
          <w:szCs w:val="20"/>
        </w:rPr>
        <w:softHyphen/>
        <w:t xml:space="preserve">похожее на плоские гравировки на камне или барельефы, позволяет рассмотреть все детали её туалета. На голове у богини - специальный шлем, с обоих боков которого выступают плотно охватывающие уши предметы, напоминающие телефонный гарнитур пилота. На шее и верхней части груди - огромное ожерелье из множества небольших (и, вероятно, драгоценных) камней; в руках она держит цилиндрический объект, однако, слишком широкий и, видимо, тяжёлый для того, чтобы быть вазой или кувшином для воды. </w:t>
      </w:r>
    </w:p>
    <w:p w:rsidR="00986621" w:rsidRDefault="00986621" w:rsidP="00986621">
      <w:pPr>
        <w:pStyle w:val="a3"/>
        <w:tabs>
          <w:tab w:val="left" w:pos="8931"/>
        </w:tabs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  <w:szCs w:val="20"/>
        </w:rPr>
        <w:t>Поверх блузы из гладкого материала на груди её закреплены два параллельных ремня, поддерживая на спине богини странный "ящик" прямоугольной формы, плотно прижимающийся сзади к шее и жестко прикрепленный к шлему. Ящик, по всей видимости, тяжёл, ибо под ремни на плечах подложены толстые прокладки, и он дополнительно удерживается с помощью перекрещивающихся лямок на спине и груди. Вес ящика увеличивает шланг, соединяемый с ящиком у основания его круглым зажимом.</w:t>
      </w:r>
    </w:p>
    <w:p w:rsidR="00986621" w:rsidRPr="00200620" w:rsidRDefault="00986621" w:rsidP="00986621">
      <w:pPr>
        <w:spacing w:line="360" w:lineRule="auto"/>
        <w:ind w:firstLine="360"/>
        <w:rPr>
          <w:rFonts w:ascii="Arial" w:hAnsi="Arial" w:cs="Arial"/>
          <w:color w:val="0000FF"/>
          <w:sz w:val="20"/>
          <w:szCs w:val="20"/>
        </w:rPr>
      </w:pPr>
      <w:r>
        <w:rPr>
          <w:noProof/>
        </w:rPr>
        <w:drawing>
          <wp:anchor distT="0" distB="0" distL="0" distR="0" simplePos="0" relativeHeight="251661312" behindDoc="0" locked="0" layoutInCell="1" allowOverlap="0">
            <wp:simplePos x="0" y="0"/>
            <wp:positionH relativeFrom="column">
              <wp:posOffset>-1080135</wp:posOffset>
            </wp:positionH>
            <wp:positionV relativeFrom="line">
              <wp:posOffset>-2034540</wp:posOffset>
            </wp:positionV>
            <wp:extent cx="1819275" cy="2571750"/>
            <wp:effectExtent l="19050" t="0" r="9525" b="0"/>
            <wp:wrapSquare wrapText="bothSides"/>
            <wp:docPr id="3" name="Рисунок 3" descr="Ia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ag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0"/>
          <w:szCs w:val="20"/>
        </w:rPr>
        <w:t>Нетрудно провести параллель между семью предметами, требовавшимися Инанне для её воздушных путешествий, и одеждой и предметами, надетыми на статуе из Мари (и, вероятно, также на той повреждённой статуе из храма Иштар в Ашуре). Мы видим здесь "подвески для измерений" - головные телефоны - на её ушах, "золотой цилиндр" у неё в руках и "двойные камни" на плечах, ремни, охватывающие ее грудь. Несомненно, богиня из храма в Мари облачена в костюм для совершения перелётов в воздушном пространстве нашей планеты - в костюм ПАЛА ("одежды правите</w:t>
      </w:r>
      <w:r>
        <w:rPr>
          <w:rFonts w:ascii="Arial" w:hAnsi="Arial" w:cs="Arial"/>
          <w:sz w:val="20"/>
          <w:szCs w:val="20"/>
        </w:rPr>
        <w:softHyphen/>
        <w:t xml:space="preserve">ля"), - а </w:t>
      </w:r>
      <w:r w:rsidRPr="00200620">
        <w:rPr>
          <w:rFonts w:ascii="Arial" w:hAnsi="Arial" w:cs="Arial"/>
          <w:b/>
          <w:sz w:val="20"/>
          <w:szCs w:val="20"/>
        </w:rPr>
        <w:t>на голове у неё - шлем</w:t>
      </w:r>
      <w:r w:rsidRPr="00200620">
        <w:rPr>
          <w:rFonts w:ascii="Arial" w:hAnsi="Arial" w:cs="Arial"/>
          <w:b/>
          <w:color w:val="0000FF"/>
          <w:sz w:val="20"/>
          <w:szCs w:val="20"/>
        </w:rPr>
        <w:t xml:space="preserve"> ШУ</w:t>
      </w:r>
      <w:proofErr w:type="gramStart"/>
      <w:r w:rsidRPr="00200620">
        <w:rPr>
          <w:rFonts w:ascii="Arial" w:hAnsi="Arial" w:cs="Arial"/>
          <w:b/>
          <w:color w:val="0000FF"/>
          <w:sz w:val="20"/>
          <w:szCs w:val="20"/>
        </w:rPr>
        <w:t>.Г</w:t>
      </w:r>
      <w:proofErr w:type="gramEnd"/>
      <w:r w:rsidRPr="00200620">
        <w:rPr>
          <w:rFonts w:ascii="Arial" w:hAnsi="Arial" w:cs="Arial"/>
          <w:b/>
          <w:color w:val="0000FF"/>
          <w:sz w:val="20"/>
          <w:szCs w:val="20"/>
        </w:rPr>
        <w:t xml:space="preserve">АР.РА, </w:t>
      </w:r>
      <w:r w:rsidRPr="00200620">
        <w:rPr>
          <w:rFonts w:ascii="Arial" w:hAnsi="Arial" w:cs="Arial"/>
          <w:b/>
          <w:sz w:val="20"/>
          <w:szCs w:val="20"/>
        </w:rPr>
        <w:t xml:space="preserve">что буквально означает </w:t>
      </w:r>
      <w:r w:rsidRPr="00200620">
        <w:rPr>
          <w:rFonts w:ascii="Arial" w:hAnsi="Arial" w:cs="Arial"/>
          <w:b/>
          <w:color w:val="0000FF"/>
          <w:sz w:val="20"/>
          <w:szCs w:val="20"/>
        </w:rPr>
        <w:t>"то, что даёт возможность уйти далеко во вселенную".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  <w:u w:val="single"/>
        </w:rPr>
        <w:t>Функцию резонатора</w:t>
      </w:r>
      <w:r>
        <w:rPr>
          <w:rFonts w:ascii="Arial" w:hAnsi="Arial" w:cs="Arial"/>
          <w:sz w:val="20"/>
        </w:rPr>
        <w:t xml:space="preserve"> выполняет магнитный диск, определяющий основные габариты движителя. Расчётные размеры вихря – в </w:t>
      </w:r>
      <w:proofErr w:type="gramStart"/>
      <w:r>
        <w:rPr>
          <w:rFonts w:ascii="Arial" w:hAnsi="Arial" w:cs="Arial"/>
          <w:sz w:val="20"/>
        </w:rPr>
        <w:t>мм</w:t>
      </w:r>
      <w:proofErr w:type="gramEnd"/>
      <w:r>
        <w:rPr>
          <w:rFonts w:ascii="Arial" w:hAnsi="Arial" w:cs="Arial"/>
          <w:sz w:val="20"/>
        </w:rPr>
        <w:t xml:space="preserve"> (ориентируясь на фотографию статуи Инанны) </w:t>
      </w:r>
      <w:r>
        <w:rPr>
          <w:rFonts w:ascii="Arial" w:hAnsi="Arial" w:cs="Arial"/>
          <w:sz w:val="20"/>
        </w:rPr>
        <w:lastRenderedPageBreak/>
        <w:t xml:space="preserve">приведены в таблице. Они соответствуют консонансным октавным значениям интервалов частот СКЧ и, тем самым, определяют диаметр </w:t>
      </w:r>
      <w:r>
        <w:rPr>
          <w:rFonts w:ascii="Arial" w:hAnsi="Arial" w:cs="Arial"/>
          <w:b/>
          <w:bCs/>
          <w:sz w:val="20"/>
          <w:lang w:val="en-US"/>
        </w:rPr>
        <w:t>D</w:t>
      </w:r>
      <w:r>
        <w:rPr>
          <w:rFonts w:ascii="Arial" w:hAnsi="Arial" w:cs="Arial"/>
          <w:sz w:val="20"/>
        </w:rPr>
        <w:t xml:space="preserve"> магнитного диска.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 w:cs="Arial"/>
          <w:sz w:val="20"/>
        </w:rPr>
        <w:t xml:space="preserve"> </w:t>
      </w:r>
    </w:p>
    <w:tbl>
      <w:tblPr>
        <w:tblW w:w="2548" w:type="pct"/>
        <w:jc w:val="center"/>
        <w:tblInd w:w="1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1767"/>
        <w:gridCol w:w="1615"/>
        <w:gridCol w:w="1495"/>
      </w:tblGrid>
      <w:tr w:rsidR="00986621" w:rsidTr="007B3926">
        <w:trPr>
          <w:jc w:val="center"/>
        </w:trPr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21" w:rsidRDefault="00986621" w:rsidP="007B3926">
            <w:pPr>
              <w:pStyle w:val="a3"/>
              <w:spacing w:before="0" w:beforeAutospacing="0" w:after="0" w:afterAutospacing="0" w:line="360" w:lineRule="auto"/>
              <w:ind w:firstLine="360"/>
            </w:pPr>
            <w:r>
              <w:rPr>
                <w:rFonts w:ascii="Arial" w:hAnsi="Arial" w:cs="Arial"/>
                <w:sz w:val="20"/>
                <w:lang w:val="en-US"/>
              </w:rPr>
              <w:t>D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21" w:rsidRDefault="00986621" w:rsidP="007B3926">
            <w:pPr>
              <w:pStyle w:val="a3"/>
              <w:spacing w:before="0" w:beforeAutospacing="0" w:after="0" w:afterAutospacing="0" w:line="360" w:lineRule="auto"/>
              <w:ind w:firstLine="360"/>
            </w:pPr>
            <w:r>
              <w:rPr>
                <w:rFonts w:ascii="Arial" w:hAnsi="Arial" w:cs="Arial"/>
                <w:sz w:val="20"/>
                <w:lang w:val="en-US"/>
              </w:rPr>
              <w:t>R</w:t>
            </w:r>
            <w:r>
              <w:rPr>
                <w:rFonts w:ascii="Arial" w:hAnsi="Arial" w:cs="Arial"/>
                <w:sz w:val="20"/>
                <w:vertAlign w:val="subscript"/>
              </w:rPr>
              <w:t>0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21" w:rsidRDefault="00986621" w:rsidP="007B3926">
            <w:pPr>
              <w:pStyle w:val="a3"/>
              <w:spacing w:before="0" w:beforeAutospacing="0" w:after="0" w:afterAutospacing="0" w:line="360" w:lineRule="auto"/>
              <w:ind w:firstLine="360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Δ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986621" w:rsidTr="007B3926">
        <w:trPr>
          <w:jc w:val="center"/>
        </w:trPr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21" w:rsidRDefault="00986621" w:rsidP="007B3926">
            <w:pPr>
              <w:pStyle w:val="a3"/>
              <w:spacing w:before="0" w:beforeAutospacing="0" w:after="0" w:afterAutospacing="0" w:line="360" w:lineRule="auto"/>
              <w:ind w:firstLine="360"/>
              <w:jc w:val="both"/>
            </w:pPr>
            <w:r>
              <w:rPr>
                <w:rFonts w:ascii="Arial" w:hAnsi="Arial" w:cs="Arial"/>
                <w:sz w:val="20"/>
              </w:rPr>
              <w:t xml:space="preserve">176,28 </w:t>
            </w:r>
          </w:p>
        </w:tc>
        <w:tc>
          <w:tcPr>
            <w:tcW w:w="1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21" w:rsidRDefault="00986621" w:rsidP="007B3926">
            <w:pPr>
              <w:pStyle w:val="a3"/>
              <w:spacing w:before="0" w:beforeAutospacing="0" w:after="0" w:afterAutospacing="0" w:line="360" w:lineRule="auto"/>
              <w:ind w:firstLine="360"/>
              <w:jc w:val="both"/>
            </w:pPr>
            <w:r>
              <w:rPr>
                <w:rFonts w:ascii="Arial" w:hAnsi="Arial" w:cs="Arial"/>
                <w:sz w:val="20"/>
              </w:rPr>
              <w:t xml:space="preserve">87,02 </w:t>
            </w:r>
          </w:p>
        </w:tc>
        <w:tc>
          <w:tcPr>
            <w:tcW w:w="1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21" w:rsidRDefault="00986621" w:rsidP="007B3926">
            <w:pPr>
              <w:pStyle w:val="a3"/>
              <w:spacing w:before="0" w:beforeAutospacing="0" w:after="0" w:afterAutospacing="0" w:line="360" w:lineRule="auto"/>
              <w:ind w:firstLine="360"/>
              <w:jc w:val="both"/>
            </w:pPr>
            <w:r>
              <w:rPr>
                <w:rFonts w:ascii="Arial" w:hAnsi="Arial" w:cs="Arial"/>
                <w:sz w:val="20"/>
              </w:rPr>
              <w:t xml:space="preserve">1,12 </w:t>
            </w:r>
          </w:p>
        </w:tc>
      </w:tr>
    </w:tbl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</w:rPr>
        <w:t xml:space="preserve"> 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</w:rPr>
        <w:t xml:space="preserve">Конструктивно диск состоит из подложки 1, магнитных спиральных дорожек 2, контактного кольца 3, оси 4 подшипника и осевого контакта 5.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i/>
          <w:iCs/>
          <w:sz w:val="20"/>
        </w:rPr>
        <w:t>Подложка</w:t>
      </w:r>
      <w:r>
        <w:rPr>
          <w:rFonts w:ascii="Arial" w:hAnsi="Arial" w:cs="Arial"/>
          <w:sz w:val="20"/>
        </w:rPr>
        <w:t xml:space="preserve"> – усиливающий механический элемент, выполняется из магнитопрозрачного материала. Если будет использован металл (что из-за вихревых токов нежелательно), то подложка не должна шунтировать цепь 3 – 2 – 5. При использовании пластмассы целесообразно применить её армирование.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i/>
          <w:iCs/>
          <w:sz w:val="20"/>
        </w:rPr>
        <w:t>Магнитные спиральные дорожки</w:t>
      </w:r>
      <w:r>
        <w:rPr>
          <w:rFonts w:ascii="Arial" w:hAnsi="Arial" w:cs="Arial"/>
          <w:sz w:val="20"/>
        </w:rPr>
        <w:t xml:space="preserve"> выполнены из магнитопласта, направление намагничивания показано на рисунке. Поверхность диска (спирали, заполнитель между ними, нижняя часть) должна иметь хорошую аэродинамику.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i/>
          <w:iCs/>
          <w:sz w:val="20"/>
        </w:rPr>
        <w:t>Контактное кольцо</w:t>
      </w:r>
      <w:r>
        <w:rPr>
          <w:rFonts w:ascii="Arial" w:hAnsi="Arial" w:cs="Arial"/>
          <w:sz w:val="20"/>
        </w:rPr>
        <w:t xml:space="preserve"> обеспечивает подачу-съём электроэнергии при работе диска. Латунь или бронза. Работает в паре с графитовой щётко</w:t>
      </w:r>
      <w:proofErr w:type="gramStart"/>
      <w:r>
        <w:rPr>
          <w:rFonts w:ascii="Arial" w:hAnsi="Arial" w:cs="Arial"/>
          <w:sz w:val="20"/>
        </w:rPr>
        <w:t>й(</w:t>
      </w:r>
      <w:proofErr w:type="gramEnd"/>
      <w:r>
        <w:rPr>
          <w:rFonts w:ascii="Arial" w:hAnsi="Arial" w:cs="Arial"/>
          <w:sz w:val="20"/>
        </w:rPr>
        <w:t xml:space="preserve">ами).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i/>
          <w:iCs/>
          <w:sz w:val="20"/>
        </w:rPr>
        <w:t>Осевой контакт</w:t>
      </w:r>
      <w:r>
        <w:rPr>
          <w:rFonts w:ascii="Arial" w:hAnsi="Arial" w:cs="Arial"/>
          <w:sz w:val="20"/>
        </w:rPr>
        <w:t xml:space="preserve"> – назначение и материал – аналогия контактного кольца.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</w:rPr>
        <w:t xml:space="preserve">Контактное кольцо, спиральные дорожки и осевой контакт образуют замкнутую электрическую цепь.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i/>
          <w:iCs/>
          <w:sz w:val="20"/>
        </w:rPr>
        <w:t>Ось диска</w:t>
      </w:r>
      <w:r>
        <w:rPr>
          <w:rFonts w:ascii="Arial" w:hAnsi="Arial" w:cs="Arial"/>
          <w:sz w:val="20"/>
        </w:rPr>
        <w:t xml:space="preserve"> – бронзовая, при использовании подшипника скольжения может быть частью последнего. На торце должна иметь замыкающее устройство для предотвращения осевого перемещения диска в сторону горла кувшина. Возможно нанесение спиральных канавок для обеспечения смазки трущейся пары.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</w:rPr>
        <w:t xml:space="preserve">После сборки всех элементов диск образует единую неразборную конструкцию. Должен быть отбалансирован во всём рабочем диапазоне частот вращения.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i/>
          <w:iCs/>
          <w:sz w:val="20"/>
        </w:rPr>
        <w:t>Подшипник диска</w:t>
      </w:r>
      <w:r>
        <w:rPr>
          <w:rFonts w:ascii="Arial" w:hAnsi="Arial" w:cs="Arial"/>
          <w:sz w:val="20"/>
        </w:rPr>
        <w:t xml:space="preserve"> – сдвоенный: верхний подшипник – радиальный, нижний – радиально-упорный. Основная нагрузка – осевая, на подшипнике (как и нижней поверхности диска) “висит” полный вес ЛА + вес пилота. Должна быть обеспечена смазка подшипников.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i/>
          <w:iCs/>
          <w:sz w:val="20"/>
        </w:rPr>
        <w:t>Система ограничения частоты вращения диска</w:t>
      </w:r>
      <w:r>
        <w:rPr>
          <w:rFonts w:ascii="Arial" w:hAnsi="Arial" w:cs="Arial"/>
          <w:sz w:val="20"/>
        </w:rPr>
        <w:t xml:space="preserve">. Служит для ограничения скорости вращения диска с тем, чтобы избежать его механического разрушения из-за нерасчётных центробежных сил. При использовании электромагнитных катушек в качестве тормоза диска необходимо учесть несколько факторов: </w:t>
      </w:r>
    </w:p>
    <w:p w:rsidR="00986621" w:rsidRDefault="00986621" w:rsidP="00986621">
      <w:pPr>
        <w:pStyle w:val="a3"/>
        <w:tabs>
          <w:tab w:val="num" w:pos="540"/>
        </w:tabs>
        <w:spacing w:before="0" w:beforeAutospacing="0" w:after="0" w:afterAutospacing="0" w:line="360" w:lineRule="auto"/>
        <w:ind w:firstLine="250"/>
      </w:pPr>
      <w:r>
        <w:rPr>
          <w:rFonts w:ascii="Arial" w:hAnsi="Arial" w:cs="Arial"/>
          <w:sz w:val="20"/>
        </w:rPr>
        <w:t xml:space="preserve">-  появление нежелательных нутационных колебаний диска, для уменьшения которых, как вариант, желательно установить не менее 3-х таких симметрично расположенных по кругу катушек; </w:t>
      </w:r>
    </w:p>
    <w:p w:rsidR="00986621" w:rsidRDefault="00986621" w:rsidP="00986621">
      <w:pPr>
        <w:pStyle w:val="a3"/>
        <w:tabs>
          <w:tab w:val="num" w:pos="540"/>
        </w:tabs>
        <w:spacing w:before="0" w:beforeAutospacing="0" w:after="0" w:afterAutospacing="0" w:line="360" w:lineRule="auto"/>
        <w:ind w:firstLine="250"/>
      </w:pPr>
      <w:r>
        <w:rPr>
          <w:rFonts w:ascii="Arial" w:hAnsi="Arial" w:cs="Arial"/>
          <w:sz w:val="20"/>
        </w:rPr>
        <w:t xml:space="preserve">-  повышение, под воздействием вихревых токов, температуры элементов движителя, которое может привести к текучести его материалов, нестабильности работы электронных узлов системы управления (САУ).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</w:rPr>
        <w:t xml:space="preserve"> 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</w:rPr>
        <w:t xml:space="preserve">Теперь, когда известен диаметр резонатора, необходимо определиться с потребной удельной тягой аппарата.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</w:rPr>
        <w:lastRenderedPageBreak/>
        <w:t>При номинальном полётном весе в 100 кг (ЛА + пилот) и площади диска  ~ 238 см</w:t>
      </w:r>
      <w:proofErr w:type="gramStart"/>
      <w:r>
        <w:rPr>
          <w:rFonts w:ascii="Arial" w:hAnsi="Arial" w:cs="Arial"/>
          <w:sz w:val="20"/>
          <w:vertAlign w:val="superscript"/>
        </w:rPr>
        <w:t>2</w:t>
      </w:r>
      <w:proofErr w:type="gramEnd"/>
      <w:r>
        <w:rPr>
          <w:rFonts w:ascii="Arial" w:hAnsi="Arial" w:cs="Arial"/>
          <w:sz w:val="20"/>
        </w:rPr>
        <w:t xml:space="preserve"> потребная удельная тяга составит ~ 420 г/см</w:t>
      </w:r>
      <w:r>
        <w:rPr>
          <w:rFonts w:ascii="Arial" w:hAnsi="Arial" w:cs="Arial"/>
          <w:sz w:val="20"/>
          <w:vertAlign w:val="superscript"/>
        </w:rPr>
        <w:t>2</w:t>
      </w:r>
      <w:r>
        <w:rPr>
          <w:rFonts w:ascii="Arial" w:hAnsi="Arial" w:cs="Arial"/>
          <w:sz w:val="20"/>
        </w:rPr>
        <w:t xml:space="preserve">, что </w:t>
      </w:r>
      <w:r w:rsidRPr="000743E6">
        <w:rPr>
          <w:rFonts w:ascii="Arial" w:hAnsi="Arial" w:cs="Arial"/>
          <w:b/>
          <w:sz w:val="20"/>
        </w:rPr>
        <w:t xml:space="preserve">более чем в 9 раз превышает этот параметр для диска Сёрла </w:t>
      </w:r>
      <w:r>
        <w:rPr>
          <w:rFonts w:ascii="Arial" w:hAnsi="Arial" w:cs="Arial"/>
          <w:sz w:val="20"/>
        </w:rPr>
        <w:t xml:space="preserve">(Година-Рощина). Это указывает на недостаточную эффективность естественной ионизации, осуществляемой лишь за счёт трения частиц воздуха о диск: нужны дополнительные меры.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rPr>
          <w:noProof/>
        </w:rPr>
        <w:drawing>
          <wp:anchor distT="0" distB="0" distL="0" distR="0" simplePos="0" relativeHeight="251663360" behindDoc="0" locked="0" layoutInCell="1" allowOverlap="0">
            <wp:simplePos x="0" y="0"/>
            <wp:positionH relativeFrom="column">
              <wp:posOffset>629285</wp:posOffset>
            </wp:positionH>
            <wp:positionV relativeFrom="line">
              <wp:posOffset>-648970</wp:posOffset>
            </wp:positionV>
            <wp:extent cx="4819650" cy="2171700"/>
            <wp:effectExtent l="19050" t="0" r="0" b="0"/>
            <wp:wrapSquare wrapText="bothSides"/>
            <wp:docPr id="5" name="Рисунок 5" descr="kuvsh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uvshin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0"/>
        </w:rPr>
        <w:t xml:space="preserve">Заодно, можем на этом же примере вычислить и предельную частоту вращения диска: она не превысит 3600 </w:t>
      </w:r>
      <w:proofErr w:type="gramStart"/>
      <w:r>
        <w:rPr>
          <w:rFonts w:ascii="Arial" w:hAnsi="Arial" w:cs="Arial"/>
          <w:sz w:val="20"/>
        </w:rPr>
        <w:t>об</w:t>
      </w:r>
      <w:proofErr w:type="gramEnd"/>
      <w:r>
        <w:rPr>
          <w:rFonts w:ascii="Arial" w:hAnsi="Arial" w:cs="Arial"/>
          <w:sz w:val="20"/>
        </w:rPr>
        <w:t>/</w:t>
      </w:r>
      <w:proofErr w:type="gramStart"/>
      <w:r>
        <w:rPr>
          <w:rFonts w:ascii="Arial" w:hAnsi="Arial" w:cs="Arial"/>
          <w:sz w:val="20"/>
        </w:rPr>
        <w:t>мин</w:t>
      </w:r>
      <w:proofErr w:type="gramEnd"/>
      <w:r>
        <w:rPr>
          <w:rFonts w:ascii="Arial" w:hAnsi="Arial" w:cs="Arial"/>
          <w:sz w:val="20"/>
        </w:rPr>
        <w:t xml:space="preserve">, соответствуя, при этом, одной из гармоник СКЧ Земли. 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</w:rPr>
        <w:t xml:space="preserve"> 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</w:rPr>
        <w:t xml:space="preserve">Рассмотренный только что магнитный диск выступает и в роли основного узла </w:t>
      </w:r>
      <w:r>
        <w:rPr>
          <w:rFonts w:ascii="Arial" w:hAnsi="Arial" w:cs="Arial"/>
          <w:sz w:val="20"/>
          <w:u w:val="single"/>
        </w:rPr>
        <w:t>формирователя</w:t>
      </w:r>
      <w:r>
        <w:rPr>
          <w:rFonts w:ascii="Arial" w:hAnsi="Arial" w:cs="Arial"/>
          <w:sz w:val="20"/>
        </w:rPr>
        <w:t xml:space="preserve"> ЛА. Вторым таким узлом будет магнитный кувшин, который возьмёт на себя функции источника дополнительного магнитного поля и корпуса аппарата. Тогда 2 </w:t>
      </w:r>
      <w:proofErr w:type="gramStart"/>
      <w:r>
        <w:rPr>
          <w:rFonts w:ascii="Arial" w:hAnsi="Arial" w:cs="Arial"/>
          <w:sz w:val="20"/>
        </w:rPr>
        <w:t>магнитных</w:t>
      </w:r>
      <w:proofErr w:type="gramEnd"/>
      <w:r>
        <w:rPr>
          <w:rFonts w:ascii="Arial" w:hAnsi="Arial" w:cs="Arial"/>
          <w:sz w:val="20"/>
        </w:rPr>
        <w:t xml:space="preserve"> поля – диска и кувшина, действуя совместно, позволят – в обход прямого воздействия на эффективность ионизации - повысить энергетические характеристики ЛА.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</w:rPr>
        <w:t xml:space="preserve"> 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</w:rPr>
        <w:t xml:space="preserve">При радиальном намагничивании составных элементов кувшина конфигурация его магнитного поля будет выглядеть, как на очередном рисунке. В горизонтальную плоскость симметрии мы должны поместить магнитный диск. Верхняя половина магнитного поля, ввиду осевой симметрии, - поможет сформировать идеальный по форме вихрь полумеркабы.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t> </w:t>
      </w:r>
    </w:p>
    <w:p w:rsidR="00986621" w:rsidRDefault="00986621" w:rsidP="00986621">
      <w:pPr>
        <w:pStyle w:val="6"/>
        <w:tabs>
          <w:tab w:val="num" w:pos="720"/>
        </w:tabs>
        <w:spacing w:before="0" w:beforeAutospacing="0" w:after="0" w:afterAutospacing="0" w:line="480" w:lineRule="auto"/>
        <w:ind w:firstLine="360"/>
      </w:pPr>
      <w:r>
        <w:rPr>
          <w:rFonts w:ascii="Arial" w:hAnsi="Arial" w:cs="Arial"/>
          <w:b w:val="0"/>
          <w:bCs w:val="0"/>
          <w:sz w:val="20"/>
          <w:u w:val="single"/>
        </w:rPr>
        <w:t>Ионизация</w:t>
      </w:r>
      <w:r>
        <w:rPr>
          <w:rFonts w:ascii="Arial" w:hAnsi="Arial" w:cs="Arial"/>
          <w:b w:val="0"/>
          <w:bCs w:val="0"/>
          <w:sz w:val="20"/>
        </w:rPr>
        <w:t xml:space="preserve"> воздушной среды внутри кувшина происходит за счёт эффекта трения частиц воздуха о поверхность вращающегося диска. В этом на помощь основному вихрю приходит и  вторичный (электронный) вихрь. Этот вихрь, забирая энергию окружающей среды, через “глаз” первичного вихря проходит в движитель, где его поток электронов, вращаясь и ударяясь о поверхность диска, растекается над поверхностью. Энергия движущихся электронов, кроме участия, как сигнал положительной обратной связи, в раскрутке диска, одновременно расходуется и на дополнительную ионизацию воздуха в полости движителя. </w:t>
      </w:r>
    </w:p>
    <w:p w:rsidR="00986621" w:rsidRDefault="00986621" w:rsidP="00986621">
      <w:pPr>
        <w:pStyle w:val="6"/>
        <w:tabs>
          <w:tab w:val="num" w:pos="720"/>
        </w:tabs>
        <w:spacing w:before="0" w:beforeAutospacing="0" w:after="0" w:afterAutospacing="0" w:line="480" w:lineRule="auto"/>
        <w:ind w:firstLine="360"/>
      </w:pPr>
      <w:r>
        <w:rPr>
          <w:rFonts w:ascii="Arial" w:hAnsi="Arial" w:cs="Arial"/>
          <w:b w:val="0"/>
          <w:bCs w:val="0"/>
          <w:sz w:val="20"/>
        </w:rPr>
        <w:t xml:space="preserve">В качестве другой дополнительной меры по усилению ионизации рабочего тела </w:t>
      </w:r>
      <w:proofErr w:type="gramStart"/>
      <w:r>
        <w:rPr>
          <w:rFonts w:ascii="Arial" w:hAnsi="Arial" w:cs="Arial"/>
          <w:b w:val="0"/>
          <w:bCs w:val="0"/>
          <w:sz w:val="20"/>
        </w:rPr>
        <w:t>используется</w:t>
      </w:r>
      <w:proofErr w:type="gramEnd"/>
      <w:r>
        <w:rPr>
          <w:rFonts w:ascii="Arial" w:hAnsi="Arial" w:cs="Arial"/>
          <w:b w:val="0"/>
          <w:bCs w:val="0"/>
          <w:sz w:val="20"/>
        </w:rPr>
        <w:t xml:space="preserve"> и создание в полости движителя газовой смеси, например, за счёт порционного подмешивания метана или пропана. С этим способом мы ещё столкнёмся позднее, при рассмотрении </w:t>
      </w:r>
      <w:r>
        <w:rPr>
          <w:rFonts w:ascii="Arial" w:hAnsi="Arial" w:cs="Arial"/>
          <w:b w:val="0"/>
          <w:bCs w:val="0"/>
          <w:sz w:val="20"/>
        </w:rPr>
        <w:lastRenderedPageBreak/>
        <w:t xml:space="preserve">мезоамериканских индЛА, а сейчас вспомним о ящике за спиной Инанны и подходящем к кувшину шланге. Именно этот ящик и мог </w:t>
      </w:r>
      <w:proofErr w:type="gramStart"/>
      <w:r>
        <w:rPr>
          <w:rFonts w:ascii="Arial" w:hAnsi="Arial" w:cs="Arial"/>
          <w:b w:val="0"/>
          <w:bCs w:val="0"/>
          <w:sz w:val="20"/>
        </w:rPr>
        <w:t>выполнять роль</w:t>
      </w:r>
      <w:proofErr w:type="gramEnd"/>
      <w:r>
        <w:rPr>
          <w:rFonts w:ascii="Arial" w:hAnsi="Arial" w:cs="Arial"/>
          <w:b w:val="0"/>
          <w:bCs w:val="0"/>
          <w:sz w:val="20"/>
        </w:rPr>
        <w:t xml:space="preserve"> газового баллона. </w:t>
      </w:r>
    </w:p>
    <w:p w:rsidR="00986621" w:rsidRDefault="00986621" w:rsidP="00986621">
      <w:pPr>
        <w:pStyle w:val="6"/>
        <w:tabs>
          <w:tab w:val="num" w:pos="720"/>
        </w:tabs>
        <w:spacing w:before="0" w:beforeAutospacing="0" w:after="0" w:afterAutospacing="0" w:line="480" w:lineRule="auto"/>
        <w:ind w:firstLine="360"/>
      </w:pPr>
      <w:r>
        <w:rPr>
          <w:rFonts w:ascii="Arial" w:hAnsi="Arial" w:cs="Arial"/>
          <w:b w:val="0"/>
          <w:bCs w:val="0"/>
          <w:sz w:val="20"/>
        </w:rPr>
        <w:t xml:space="preserve">Конкретной информации о внутреннем устройстве ягалёта – никакой, потому мы в полной мере можем использовать принципы логической и инженерной целесообразностей. </w:t>
      </w:r>
    </w:p>
    <w:p w:rsidR="00986621" w:rsidRDefault="00986621" w:rsidP="00986621">
      <w:pPr>
        <w:pStyle w:val="6"/>
        <w:tabs>
          <w:tab w:val="num" w:pos="720"/>
        </w:tabs>
        <w:spacing w:before="0" w:beforeAutospacing="0" w:after="0" w:afterAutospacing="0" w:line="480" w:lineRule="auto"/>
        <w:ind w:firstLine="360"/>
      </w:pPr>
      <w:r>
        <w:rPr>
          <w:rFonts w:ascii="Arial" w:hAnsi="Arial" w:cs="Arial"/>
          <w:b w:val="0"/>
          <w:bCs w:val="0"/>
          <w:sz w:val="20"/>
        </w:rPr>
        <w:t xml:space="preserve">В дальнейшем, при рассмотрении САУ частотой вращения диска, мы увидим, что какую-то часть энергии его торможения можно использовать и на энергообеспечение подогревателей рабочего тела. А это – ещё одна конструктивная мера по усилению его ионизации. </w:t>
      </w:r>
    </w:p>
    <w:p w:rsidR="00986621" w:rsidRDefault="00986621" w:rsidP="00986621">
      <w:pPr>
        <w:pStyle w:val="6"/>
        <w:tabs>
          <w:tab w:val="num" w:pos="720"/>
        </w:tabs>
        <w:spacing w:before="0" w:beforeAutospacing="0" w:after="0" w:afterAutospacing="0" w:line="480" w:lineRule="auto"/>
        <w:ind w:firstLine="360"/>
      </w:pPr>
      <w:r>
        <w:rPr>
          <w:noProof/>
        </w:rPr>
        <w:drawing>
          <wp:anchor distT="0" distB="0" distL="0" distR="0" simplePos="0" relativeHeight="251664384" behindDoc="0" locked="0" layoutInCell="1" allowOverlap="0">
            <wp:simplePos x="0" y="0"/>
            <wp:positionH relativeFrom="column">
              <wp:posOffset>186055</wp:posOffset>
            </wp:positionH>
            <wp:positionV relativeFrom="line">
              <wp:posOffset>-624205</wp:posOffset>
            </wp:positionV>
            <wp:extent cx="1238250" cy="1400175"/>
            <wp:effectExtent l="19050" t="0" r="0" b="0"/>
            <wp:wrapSquare wrapText="bothSides"/>
            <wp:docPr id="6" name="Рисунок 6" descr="Ia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ag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 w:val="0"/>
          <w:bCs w:val="0"/>
          <w:sz w:val="20"/>
        </w:rPr>
        <w:t xml:space="preserve">Никто не мешает нам направить часть свободной энергии, снимаемой с диска, на электрические разрядники, установленные у кромки того же диска. Это – еще один из возможных способов усиления ионизации воздушного потока. </w:t>
      </w:r>
    </w:p>
    <w:p w:rsidR="00986621" w:rsidRDefault="00986621" w:rsidP="00986621">
      <w:pPr>
        <w:pStyle w:val="a3"/>
        <w:spacing w:before="0" w:beforeAutospacing="0" w:after="0" w:afterAutospacing="0" w:line="480" w:lineRule="auto"/>
        <w:ind w:firstLine="360"/>
      </w:pPr>
      <w:r>
        <w:rPr>
          <w:rFonts w:ascii="Arial" w:hAnsi="Arial" w:cs="Arial"/>
          <w:sz w:val="20"/>
        </w:rPr>
        <w:t xml:space="preserve"> 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 w:rsidRPr="00D94670">
        <w:rPr>
          <w:rFonts w:ascii="Arial" w:hAnsi="Arial" w:cs="Arial"/>
          <w:b/>
          <w:color w:val="0000FF"/>
          <w:sz w:val="20"/>
          <w:u w:val="single"/>
        </w:rPr>
        <w:t>Сток</w:t>
      </w:r>
      <w:r w:rsidRPr="00D94670">
        <w:rPr>
          <w:rFonts w:ascii="Arial" w:hAnsi="Arial" w:cs="Arial"/>
          <w:b/>
          <w:color w:val="0000FF"/>
          <w:sz w:val="20"/>
        </w:rPr>
        <w:t xml:space="preserve"> накопленных в движителе зарядов – обеспечивается на рычажный разрядник (в просторечии: метла, помело),</w:t>
      </w:r>
      <w:r>
        <w:rPr>
          <w:rFonts w:ascii="Arial" w:hAnsi="Arial" w:cs="Arial"/>
          <w:sz w:val="20"/>
        </w:rPr>
        <w:t xml:space="preserve"> либо его функцию выполняет специальная одежда пилота. На нижней части одежды, при этом, предполагается наличие множества нашитых полос с тонкой бахромой.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</w:rPr>
        <w:t xml:space="preserve">Электрическая связь кувшина и разрядника может осуществляться, например, с помощью мелкой неметаллической сетки, наброшенной на сферу движителя. Особое внимание должно быть уделено стоку из центра донышка кувшина.  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</w:rPr>
        <w:t xml:space="preserve"> 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  <w:szCs w:val="20"/>
          <w:u w:val="single"/>
        </w:rPr>
        <w:t xml:space="preserve">В процессе запуска аппарата </w:t>
      </w:r>
      <w:r>
        <w:rPr>
          <w:rFonts w:ascii="Arial" w:hAnsi="Arial" w:cs="Arial"/>
          <w:sz w:val="20"/>
          <w:szCs w:val="20"/>
        </w:rPr>
        <w:t>на магнитный диск подаётся напряжение постоянного тока от бортового аккумулятора. Диск начинает раскручиваться в режиме электродвигателя. За счёт трения воздушных частиц о поверхность диска начинается процесс ионизации.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  <w:szCs w:val="20"/>
        </w:rPr>
        <w:t>Магнитные дорожки диска формируют вращающийся ионный вихрь и направляют его вверх, к горлу кувшина. Поле магнитной полости “отжимает” положительные ионы к оси вихря, подальше от стенок корпуса. Отрицательные ионы собираются на поверхности кувшина, - им ещё нужно обеспечить сток.</w:t>
      </w:r>
      <w:r>
        <w:rPr>
          <w:rFonts w:ascii="Arial" w:hAnsi="Arial" w:cs="Arial"/>
          <w:sz w:val="20"/>
        </w:rPr>
        <w:t xml:space="preserve">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  <w:szCs w:val="20"/>
        </w:rPr>
        <w:t>Приходящий электронный вихрь начинает помогать источнику постоянного тока раскручивать диск, и диск набирает обороты. Отражённый от поверхности диска электронный поток имеет несколько проявлений:</w:t>
      </w:r>
      <w:r>
        <w:rPr>
          <w:rFonts w:ascii="Arial" w:hAnsi="Arial" w:cs="Arial"/>
          <w:sz w:val="20"/>
        </w:rPr>
        <w:t xml:space="preserve"> </w:t>
      </w:r>
    </w:p>
    <w:p w:rsidR="00986621" w:rsidRDefault="00986621" w:rsidP="00986621">
      <w:pPr>
        <w:pStyle w:val="a3"/>
        <w:tabs>
          <w:tab w:val="num" w:pos="1260"/>
        </w:tabs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  <w:szCs w:val="20"/>
        </w:rPr>
        <w:t>·  образует сеть дорожек тока от кромки к оси диска;</w:t>
      </w:r>
      <w:r>
        <w:rPr>
          <w:rFonts w:ascii="Arial" w:hAnsi="Arial" w:cs="Arial"/>
          <w:sz w:val="20"/>
        </w:rPr>
        <w:t xml:space="preserve"> </w:t>
      </w:r>
    </w:p>
    <w:p w:rsidR="00986621" w:rsidRDefault="00986621" w:rsidP="00986621">
      <w:pPr>
        <w:pStyle w:val="a3"/>
        <w:tabs>
          <w:tab w:val="num" w:pos="1260"/>
        </w:tabs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  <w:szCs w:val="20"/>
        </w:rPr>
        <w:t>·  производит дополнительную ионизацию рабочего объёма кувшина;</w:t>
      </w:r>
      <w:r>
        <w:rPr>
          <w:rFonts w:ascii="Arial" w:hAnsi="Arial" w:cs="Arial"/>
          <w:sz w:val="20"/>
        </w:rPr>
        <w:t xml:space="preserve"> </w:t>
      </w:r>
    </w:p>
    <w:p w:rsidR="00986621" w:rsidRDefault="00986621" w:rsidP="00986621">
      <w:pPr>
        <w:pStyle w:val="a3"/>
        <w:tabs>
          <w:tab w:val="num" w:pos="1260"/>
        </w:tabs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  <w:szCs w:val="20"/>
        </w:rPr>
        <w:t>·   начинает формировать поле эфирного кокона.</w:t>
      </w:r>
      <w:r>
        <w:rPr>
          <w:rFonts w:ascii="Arial" w:hAnsi="Arial" w:cs="Arial"/>
          <w:sz w:val="20"/>
        </w:rPr>
        <w:t xml:space="preserve">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  <w:szCs w:val="20"/>
        </w:rPr>
        <w:t xml:space="preserve">Сеть дорожек тока над диском усиливает вращение вихря, и процесс запуска, нарастая, продолжается.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  <w:szCs w:val="20"/>
        </w:rPr>
        <w:t xml:space="preserve">Образующееся электростатическое поле на паре “диск - кувшин” обеспечивает уверенное разделение зарядов по знаку, а периодические колебания его напряжённости – помогают в раскрутке ионного вихря.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  <w:szCs w:val="20"/>
        </w:rPr>
        <w:lastRenderedPageBreak/>
        <w:t>После выхода диска на режим генератора бортовой источник переключается на подзарядку. Диск же продолжает раскручиваться до величины установленных ограничений по частоте вращения.</w:t>
      </w:r>
      <w:r>
        <w:rPr>
          <w:rFonts w:ascii="Arial" w:hAnsi="Arial" w:cs="Arial"/>
          <w:sz w:val="20"/>
        </w:rPr>
        <w:t xml:space="preserve"> </w:t>
      </w:r>
    </w:p>
    <w:p w:rsidR="00986621" w:rsidRPr="00C51BDF" w:rsidRDefault="00986621" w:rsidP="00986621">
      <w:pPr>
        <w:pStyle w:val="a3"/>
        <w:shd w:val="clear" w:color="auto" w:fill="FFFF00"/>
        <w:spacing w:before="0" w:beforeAutospacing="0" w:after="0" w:afterAutospacing="0" w:line="360" w:lineRule="auto"/>
        <w:ind w:firstLine="357"/>
        <w:rPr>
          <w:b/>
        </w:rPr>
      </w:pPr>
      <w:r w:rsidRPr="00C51BDF">
        <w:rPr>
          <w:rFonts w:ascii="Arial" w:hAnsi="Arial" w:cs="Arial"/>
          <w:b/>
          <w:sz w:val="20"/>
          <w:szCs w:val="20"/>
        </w:rPr>
        <w:t xml:space="preserve">Движитель с этого времени </w:t>
      </w:r>
      <w:r w:rsidRPr="00C51BDF">
        <w:rPr>
          <w:rFonts w:ascii="Arial" w:hAnsi="Arial" w:cs="Arial"/>
          <w:b/>
          <w:sz w:val="20"/>
          <w:szCs w:val="20"/>
          <w:u w:val="single"/>
        </w:rPr>
        <w:t>работает только на энергии внешней среды</w:t>
      </w:r>
      <w:r w:rsidRPr="00C51BDF">
        <w:rPr>
          <w:rFonts w:ascii="Arial" w:hAnsi="Arial" w:cs="Arial"/>
          <w:b/>
          <w:sz w:val="20"/>
          <w:szCs w:val="20"/>
        </w:rPr>
        <w:t>. Его тягу можно использовать по прямому назначению.</w:t>
      </w:r>
      <w:r w:rsidRPr="00C51BDF">
        <w:rPr>
          <w:rFonts w:ascii="Arial" w:hAnsi="Arial" w:cs="Arial"/>
          <w:b/>
          <w:sz w:val="20"/>
        </w:rPr>
        <w:t xml:space="preserve"> </w:t>
      </w:r>
    </w:p>
    <w:p w:rsidR="00986621" w:rsidRDefault="00986621" w:rsidP="00986621">
      <w:pPr>
        <w:pStyle w:val="a4"/>
        <w:spacing w:before="0" w:beforeAutospacing="0" w:after="0" w:afterAutospacing="0" w:line="360" w:lineRule="auto"/>
        <w:ind w:firstLine="357"/>
      </w:pPr>
      <w:r>
        <w:rPr>
          <w:rFonts w:ascii="Arial" w:hAnsi="Arial" w:cs="Arial"/>
          <w:sz w:val="20"/>
          <w:szCs w:val="20"/>
        </w:rPr>
        <w:t xml:space="preserve">  </w:t>
      </w:r>
    </w:p>
    <w:p w:rsidR="00986621" w:rsidRDefault="00986621" w:rsidP="00986621">
      <w:pPr>
        <w:spacing w:line="360" w:lineRule="auto"/>
        <w:ind w:firstLine="360"/>
      </w:pPr>
    </w:p>
    <w:p w:rsidR="00986621" w:rsidRDefault="00986621" w:rsidP="00986621">
      <w:r>
        <w:rPr>
          <w:noProof/>
        </w:rPr>
        <w:drawing>
          <wp:anchor distT="0" distB="0" distL="0" distR="0" simplePos="0" relativeHeight="251662336" behindDoc="0" locked="0" layoutInCell="1" allowOverlap="0">
            <wp:simplePos x="0" y="0"/>
            <wp:positionH relativeFrom="column">
              <wp:posOffset>-457200</wp:posOffset>
            </wp:positionH>
            <wp:positionV relativeFrom="line">
              <wp:posOffset>147320</wp:posOffset>
            </wp:positionV>
            <wp:extent cx="1881505" cy="2628900"/>
            <wp:effectExtent l="19050" t="0" r="4445" b="0"/>
            <wp:wrapSquare wrapText="bothSides"/>
            <wp:docPr id="4" name="Рисунок 4" descr="Ia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ag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</w:t>
      </w:r>
      <w:r w:rsidRPr="008B493C">
        <w:rPr>
          <w:b/>
          <w:color w:val="0000FF"/>
        </w:rPr>
        <w:t>Цепляемся за поручни и хватаем ртом воздух:</w:t>
      </w:r>
      <w:r>
        <w:t xml:space="preserve"> то, что изображено на последнем рисунке имеет несколько вариантов происхождения, причём независимых, относящихся к различным эпохам и источникам.</w:t>
      </w:r>
    </w:p>
    <w:p w:rsidR="00986621" w:rsidRDefault="00986621" w:rsidP="00986621">
      <w:pPr>
        <w:numPr>
          <w:ilvl w:val="0"/>
          <w:numId w:val="1"/>
        </w:numPr>
      </w:pPr>
      <w:r>
        <w:t>Сверхлёгкая турбина Николы Теслы 1891г. – единственное отличие</w:t>
      </w:r>
      <w:r w:rsidRPr="00DB760B">
        <w:t>:</w:t>
      </w:r>
      <w:r>
        <w:t xml:space="preserve"> он рекомендовал использовать два таких диска, вращающихся на одной оси, в противоположные стороны с помещённым между ними диэлектриком. Он столкнулся с антигравитацией и таким образом её скомпенсировал.</w:t>
      </w:r>
    </w:p>
    <w:p w:rsidR="00986621" w:rsidRDefault="00986621" w:rsidP="00986621">
      <w:pPr>
        <w:numPr>
          <w:ilvl w:val="0"/>
          <w:numId w:val="1"/>
        </w:numPr>
      </w:pPr>
      <w:proofErr w:type="gramStart"/>
      <w:r>
        <w:t>Беспилотная</w:t>
      </w:r>
      <w:proofErr w:type="gramEnd"/>
      <w:r>
        <w:t xml:space="preserve"> </w:t>
      </w:r>
      <w:r w:rsidRPr="00796995">
        <w:t>“</w:t>
      </w:r>
      <w:r>
        <w:t>леталка по квадрату</w:t>
      </w:r>
      <w:r w:rsidRPr="00796995">
        <w:t>”</w:t>
      </w:r>
      <w:r>
        <w:t xml:space="preserve"> Шаубергера, для налётов на Лондон. Преодолевала порядка 1000 км и как бумеранг возвращалась обратно.</w:t>
      </w:r>
    </w:p>
    <w:p w:rsidR="00986621" w:rsidRDefault="00986621" w:rsidP="00986621">
      <w:pPr>
        <w:numPr>
          <w:ilvl w:val="0"/>
          <w:numId w:val="1"/>
        </w:numPr>
      </w:pPr>
      <w:r>
        <w:t>Диск Сёрла. 1956г. Улетел и не вернулся – не нашли, уходил с набором высоты, имея 1 метр в диаметре и 115кг магнитов.</w:t>
      </w:r>
    </w:p>
    <w:p w:rsidR="00986621" w:rsidRDefault="00986621" w:rsidP="00986621">
      <w:pPr>
        <w:numPr>
          <w:ilvl w:val="0"/>
          <w:numId w:val="1"/>
        </w:numPr>
      </w:pPr>
      <w:proofErr w:type="gramStart"/>
      <w:r>
        <w:t>Обтюратор</w:t>
      </w:r>
      <w:proofErr w:type="gramEnd"/>
      <w:r>
        <w:t xml:space="preserve"> найденный в пирамиде! Египет. Причём со следами явного механического износа центрального  отверстия.</w:t>
      </w:r>
    </w:p>
    <w:p w:rsidR="00986621" w:rsidRDefault="00986621" w:rsidP="00986621">
      <w:pPr>
        <w:numPr>
          <w:ilvl w:val="0"/>
          <w:numId w:val="1"/>
        </w:numPr>
      </w:pPr>
      <w:r>
        <w:t>Подобные вещи встречаются в преданиях Майя и так же найдены в пирамидах.</w:t>
      </w:r>
    </w:p>
    <w:p w:rsidR="00986621" w:rsidRPr="00DB760B" w:rsidRDefault="00986621" w:rsidP="00986621">
      <w:pPr>
        <w:numPr>
          <w:ilvl w:val="0"/>
          <w:numId w:val="1"/>
        </w:numPr>
      </w:pPr>
      <w:r>
        <w:t>Изображение свастики на Тибете</w:t>
      </w:r>
      <w:r w:rsidRPr="00796995">
        <w:t>:</w:t>
      </w:r>
      <w:r>
        <w:t xml:space="preserve"> правая и левая. Левая – Жизнь, правая – смерть. Гитлер выбрал </w:t>
      </w:r>
      <w:proofErr w:type="gramStart"/>
      <w:r>
        <w:t>правую</w:t>
      </w:r>
      <w:proofErr w:type="gramEnd"/>
      <w:r>
        <w:t xml:space="preserve"> – комментарии излишни. </w:t>
      </w:r>
    </w:p>
    <w:p w:rsidR="00986621" w:rsidRPr="00A0723E" w:rsidRDefault="00986621" w:rsidP="00986621"/>
    <w:p w:rsidR="00986621" w:rsidRPr="001B27E0" w:rsidRDefault="00986621" w:rsidP="00986621">
      <w:pPr>
        <w:ind w:firstLine="708"/>
        <w:rPr>
          <w:b/>
          <w:color w:val="0000FF"/>
        </w:rPr>
      </w:pPr>
      <w:r w:rsidRPr="001B27E0">
        <w:rPr>
          <w:b/>
          <w:color w:val="0000FF"/>
        </w:rPr>
        <w:t>Вот вам и обещанная баба Яга.</w:t>
      </w:r>
    </w:p>
    <w:p w:rsidR="00986621" w:rsidRDefault="00986621" w:rsidP="00986621">
      <w:pPr>
        <w:ind w:firstLine="708"/>
      </w:pPr>
    </w:p>
    <w:p w:rsidR="00986621" w:rsidRPr="00970887" w:rsidRDefault="00986621" w:rsidP="00986621">
      <w:pPr>
        <w:spacing w:line="360" w:lineRule="auto"/>
        <w:ind w:firstLine="360"/>
        <w:rPr>
          <w:b/>
          <w:sz w:val="28"/>
          <w:szCs w:val="28"/>
        </w:rPr>
      </w:pPr>
      <w:r w:rsidRPr="00970887">
        <w:rPr>
          <w:b/>
          <w:sz w:val="28"/>
          <w:szCs w:val="28"/>
        </w:rPr>
        <w:t>Всё. Можно дышать.</w:t>
      </w:r>
    </w:p>
    <w:p w:rsidR="00986621" w:rsidRDefault="00986621" w:rsidP="00986621">
      <w:pPr>
        <w:spacing w:line="360" w:lineRule="auto"/>
        <w:ind w:firstLine="360"/>
      </w:pPr>
    </w:p>
    <w:p w:rsidR="00986621" w:rsidRDefault="00986621" w:rsidP="00986621">
      <w:pPr>
        <w:spacing w:line="360" w:lineRule="auto"/>
        <w:ind w:firstLine="360"/>
        <w:rPr>
          <w:rFonts w:ascii="Arial" w:hAnsi="Arial" w:cs="Arial"/>
          <w:sz w:val="20"/>
        </w:rPr>
      </w:pPr>
    </w:p>
    <w:p w:rsidR="00986621" w:rsidRDefault="00986621" w:rsidP="00986621">
      <w:pPr>
        <w:spacing w:line="360" w:lineRule="auto"/>
        <w:ind w:firstLine="360"/>
        <w:rPr>
          <w:rFonts w:ascii="Arial" w:hAnsi="Arial" w:cs="Arial"/>
          <w:sz w:val="20"/>
        </w:rPr>
      </w:pPr>
      <w:r w:rsidRPr="00E010A0">
        <w:rPr>
          <w:rFonts w:ascii="Arial" w:hAnsi="Arial" w:cs="Arial"/>
          <w:b/>
          <w:sz w:val="20"/>
        </w:rPr>
        <w:t xml:space="preserve">В  каждом </w:t>
      </w:r>
      <w:r w:rsidRPr="00E010A0">
        <w:rPr>
          <w:rFonts w:ascii="Arial" w:hAnsi="Arial" w:cs="Arial"/>
          <w:b/>
          <w:sz w:val="20"/>
          <w:u w:val="single"/>
        </w:rPr>
        <w:t>вихревом</w:t>
      </w:r>
      <w:r>
        <w:rPr>
          <w:rFonts w:ascii="Arial" w:hAnsi="Arial" w:cs="Arial"/>
          <w:sz w:val="20"/>
        </w:rPr>
        <w:t xml:space="preserve"> ЛА богов просматривается конструктивное решение защиты пилота </w:t>
      </w:r>
      <w:proofErr w:type="gramStart"/>
      <w:r>
        <w:rPr>
          <w:rFonts w:ascii="Arial" w:hAnsi="Arial" w:cs="Arial"/>
          <w:sz w:val="20"/>
        </w:rPr>
        <w:t>от</w:t>
      </w:r>
      <w:proofErr w:type="gramEnd"/>
      <w:r>
        <w:rPr>
          <w:rFonts w:ascii="Arial" w:hAnsi="Arial" w:cs="Arial"/>
          <w:sz w:val="20"/>
        </w:rPr>
        <w:t xml:space="preserve">   </w:t>
      </w:r>
    </w:p>
    <w:p w:rsidR="00986621" w:rsidRDefault="00986621" w:rsidP="00986621">
      <w:pPr>
        <w:spacing w:line="360" w:lineRule="auto"/>
        <w:ind w:firstLine="360"/>
        <w:rPr>
          <w:rFonts w:ascii="Arial" w:hAnsi="Arial" w:cs="Arial"/>
          <w:b/>
          <w:color w:val="0000FF"/>
          <w:sz w:val="20"/>
        </w:rPr>
      </w:pPr>
      <w:r>
        <w:rPr>
          <w:noProof/>
        </w:rPr>
        <w:drawing>
          <wp:anchor distT="0" distB="0" distL="0" distR="0" simplePos="0" relativeHeight="251665408" behindDoc="0" locked="0" layoutInCell="1" allowOverlap="0">
            <wp:simplePos x="0" y="0"/>
            <wp:positionH relativeFrom="column">
              <wp:posOffset>-1028700</wp:posOffset>
            </wp:positionH>
            <wp:positionV relativeFrom="line">
              <wp:posOffset>123825</wp:posOffset>
            </wp:positionV>
            <wp:extent cx="1085850" cy="1743075"/>
            <wp:effectExtent l="19050" t="0" r="0" b="0"/>
            <wp:wrapSquare wrapText="bothSides"/>
            <wp:docPr id="7" name="Рисунок 7" descr="sp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pica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0"/>
        </w:rPr>
        <w:t xml:space="preserve">жёсткого излучения. </w:t>
      </w:r>
      <w:r w:rsidRPr="00E010A0">
        <w:rPr>
          <w:rFonts w:ascii="Arial" w:hAnsi="Arial" w:cs="Arial"/>
          <w:b/>
          <w:color w:val="0000FF"/>
          <w:sz w:val="20"/>
        </w:rPr>
        <w:t xml:space="preserve">И опасный луч имеет вид тонкой спицы, проходящей </w:t>
      </w:r>
      <w:proofErr w:type="gramStart"/>
      <w:r w:rsidRPr="00E010A0">
        <w:rPr>
          <w:rFonts w:ascii="Arial" w:hAnsi="Arial" w:cs="Arial"/>
          <w:b/>
          <w:color w:val="0000FF"/>
          <w:sz w:val="20"/>
        </w:rPr>
        <w:t>по</w:t>
      </w:r>
      <w:proofErr w:type="gramEnd"/>
      <w:r w:rsidRPr="00E010A0">
        <w:rPr>
          <w:rFonts w:ascii="Arial" w:hAnsi="Arial" w:cs="Arial"/>
          <w:b/>
          <w:color w:val="0000FF"/>
          <w:sz w:val="20"/>
        </w:rPr>
        <w:t xml:space="preserve"> </w:t>
      </w:r>
      <w:r>
        <w:rPr>
          <w:rFonts w:ascii="Arial" w:hAnsi="Arial" w:cs="Arial"/>
          <w:b/>
          <w:color w:val="0000FF"/>
          <w:sz w:val="20"/>
        </w:rPr>
        <w:t xml:space="preserve"> </w:t>
      </w:r>
    </w:p>
    <w:p w:rsidR="00986621" w:rsidRPr="00E010A0" w:rsidRDefault="00986621" w:rsidP="00986621">
      <w:pPr>
        <w:spacing w:line="360" w:lineRule="auto"/>
        <w:ind w:firstLine="360"/>
        <w:rPr>
          <w:rFonts w:ascii="Arial" w:hAnsi="Arial" w:cs="Arial"/>
          <w:b/>
          <w:color w:val="0000FF"/>
          <w:sz w:val="20"/>
        </w:rPr>
      </w:pPr>
      <w:r w:rsidRPr="00E010A0">
        <w:rPr>
          <w:rFonts w:ascii="Arial" w:hAnsi="Arial" w:cs="Arial"/>
          <w:b/>
          <w:color w:val="0000FF"/>
          <w:sz w:val="20"/>
        </w:rPr>
        <w:t>центральной осевой линии аппарата.</w:t>
      </w:r>
      <w:r>
        <w:rPr>
          <w:rFonts w:ascii="Arial" w:hAnsi="Arial" w:cs="Arial"/>
          <w:sz w:val="20"/>
        </w:rPr>
        <w:t xml:space="preserve"> И ягалёт – не стал исключением. </w:t>
      </w:r>
    </w:p>
    <w:p w:rsidR="00986621" w:rsidRDefault="00986621" w:rsidP="00986621">
      <w:pPr>
        <w:pStyle w:val="a3"/>
        <w:shd w:val="clear" w:color="auto" w:fill="FFFF00"/>
        <w:spacing w:before="0" w:beforeAutospacing="0" w:after="0" w:afterAutospacing="0" w:line="360" w:lineRule="auto"/>
        <w:ind w:firstLine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Шлем пилота, жёстко связанный с заплечным контейнером, не позволяет пилоту наклонить </w:t>
      </w:r>
    </w:p>
    <w:p w:rsidR="00986621" w:rsidRDefault="00986621" w:rsidP="00986621">
      <w:pPr>
        <w:pStyle w:val="a3"/>
        <w:shd w:val="clear" w:color="auto" w:fill="FFFF00"/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</w:rPr>
        <w:t xml:space="preserve">голову вперёд. Так конструктивно решена задача защиты в верхней части опасного луча.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Из приведенных фотографий скульптуры Инанны видно, что нижняя часть луча направлена </w:t>
      </w:r>
      <w:proofErr w:type="gramStart"/>
      <w:r>
        <w:rPr>
          <w:rFonts w:ascii="Arial" w:hAnsi="Arial" w:cs="Arial"/>
          <w:sz w:val="20"/>
        </w:rPr>
        <w:t>в</w:t>
      </w:r>
      <w:proofErr w:type="gramEnd"/>
      <w:r>
        <w:rPr>
          <w:rFonts w:ascii="Arial" w:hAnsi="Arial" w:cs="Arial"/>
          <w:sz w:val="20"/>
        </w:rPr>
        <w:t xml:space="preserve">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</w:pPr>
      <w:r>
        <w:rPr>
          <w:rFonts w:ascii="Arial" w:hAnsi="Arial" w:cs="Arial"/>
          <w:sz w:val="20"/>
        </w:rPr>
        <w:t xml:space="preserve">сторону паховой области тела. Неужели защита здесь отсутствует?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  <w:rPr>
          <w:rFonts w:ascii="Arial" w:hAnsi="Arial" w:cs="Arial"/>
          <w:b/>
          <w:color w:val="0000FF"/>
          <w:sz w:val="20"/>
        </w:rPr>
      </w:pPr>
      <w:r>
        <w:rPr>
          <w:rFonts w:ascii="Arial" w:hAnsi="Arial" w:cs="Arial"/>
          <w:sz w:val="20"/>
        </w:rPr>
        <w:t xml:space="preserve">Как станет ясным из рассмотрения в дальнейшем других ЛА, </w:t>
      </w:r>
      <w:r w:rsidRPr="00E010A0">
        <w:rPr>
          <w:rFonts w:ascii="Arial" w:hAnsi="Arial" w:cs="Arial"/>
          <w:b/>
          <w:color w:val="0000FF"/>
          <w:sz w:val="20"/>
        </w:rPr>
        <w:t xml:space="preserve">нижний луч всё же заключён </w:t>
      </w:r>
      <w:proofErr w:type="gramStart"/>
      <w:r w:rsidRPr="00E010A0">
        <w:rPr>
          <w:rFonts w:ascii="Arial" w:hAnsi="Arial" w:cs="Arial"/>
          <w:b/>
          <w:color w:val="0000FF"/>
          <w:sz w:val="20"/>
        </w:rPr>
        <w:t>в</w:t>
      </w:r>
      <w:proofErr w:type="gramEnd"/>
      <w:r w:rsidRPr="00E010A0">
        <w:rPr>
          <w:rFonts w:ascii="Arial" w:hAnsi="Arial" w:cs="Arial"/>
          <w:b/>
          <w:color w:val="0000FF"/>
          <w:sz w:val="20"/>
        </w:rPr>
        <w:t xml:space="preserve">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  <w:rPr>
          <w:rFonts w:ascii="Arial" w:hAnsi="Arial" w:cs="Arial"/>
          <w:b/>
          <w:color w:val="0000FF"/>
          <w:sz w:val="20"/>
        </w:rPr>
      </w:pPr>
      <w:r w:rsidRPr="00E010A0">
        <w:rPr>
          <w:rFonts w:ascii="Arial" w:hAnsi="Arial" w:cs="Arial"/>
          <w:b/>
          <w:color w:val="0000FF"/>
          <w:sz w:val="20"/>
        </w:rPr>
        <w:t xml:space="preserve">жесткую трубу, которая физически не позволяет коснуться лучу биологических тканей </w:t>
      </w:r>
    </w:p>
    <w:p w:rsidR="00986621" w:rsidRDefault="00986621" w:rsidP="00986621">
      <w:pPr>
        <w:pStyle w:val="a3"/>
        <w:spacing w:before="0" w:beforeAutospacing="0" w:after="0" w:afterAutospacing="0" w:line="360" w:lineRule="auto"/>
        <w:ind w:firstLine="360"/>
        <w:rPr>
          <w:rFonts w:ascii="Arial" w:hAnsi="Arial" w:cs="Arial"/>
          <w:sz w:val="20"/>
        </w:rPr>
      </w:pPr>
      <w:r w:rsidRPr="00E010A0">
        <w:rPr>
          <w:rFonts w:ascii="Arial" w:hAnsi="Arial" w:cs="Arial"/>
          <w:b/>
          <w:color w:val="0000FF"/>
          <w:sz w:val="20"/>
        </w:rPr>
        <w:t>пилота.</w:t>
      </w:r>
      <w:r>
        <w:rPr>
          <w:rFonts w:ascii="Arial" w:hAnsi="Arial" w:cs="Arial"/>
          <w:sz w:val="20"/>
        </w:rPr>
        <w:t xml:space="preserve"> </w:t>
      </w:r>
    </w:p>
    <w:p w:rsidR="000D3B29" w:rsidRDefault="000D3B29"/>
    <w:sectPr w:rsidR="000D3B29" w:rsidSect="000D3B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4F78FA"/>
    <w:multiLevelType w:val="hybridMultilevel"/>
    <w:tmpl w:val="2C54F954"/>
    <w:lvl w:ilvl="0" w:tplc="DE50318C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986621"/>
    <w:rsid w:val="000D3B29"/>
    <w:rsid w:val="008122F8"/>
    <w:rsid w:val="00986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6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link w:val="60"/>
    <w:qFormat/>
    <w:rsid w:val="00986621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986621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a3">
    <w:name w:val="Normal (Web)"/>
    <w:basedOn w:val="a"/>
    <w:rsid w:val="00986621"/>
    <w:pPr>
      <w:spacing w:before="100" w:beforeAutospacing="1" w:after="100" w:afterAutospacing="1"/>
    </w:pPr>
  </w:style>
  <w:style w:type="paragraph" w:styleId="a4">
    <w:name w:val="Body Text Indent"/>
    <w:basedOn w:val="a"/>
    <w:link w:val="a5"/>
    <w:rsid w:val="00986621"/>
    <w:pPr>
      <w:spacing w:before="100" w:beforeAutospacing="1" w:after="100" w:afterAutospacing="1"/>
    </w:pPr>
  </w:style>
  <w:style w:type="character" w:customStyle="1" w:styleId="a5">
    <w:name w:val="Основной текст с отступом Знак"/>
    <w:basedOn w:val="a0"/>
    <w:link w:val="a4"/>
    <w:rsid w:val="0098662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2182</Words>
  <Characters>12440</Characters>
  <Application>Microsoft Office Word</Application>
  <DocSecurity>0</DocSecurity>
  <Lines>103</Lines>
  <Paragraphs>29</Paragraphs>
  <ScaleCrop>false</ScaleCrop>
  <Company/>
  <LinksUpToDate>false</LinksUpToDate>
  <CharactersWithSpaces>14593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</dc:creator>
  <cp:keywords/>
  <dc:description/>
  <cp:lastModifiedBy>Вал</cp:lastModifiedBy>
  <cp:revision>1</cp:revision>
  <dcterms:created xsi:type="dcterms:W3CDTF">2012-03-01T11:53:00Z</dcterms:created>
  <dcterms:modified xsi:type="dcterms:W3CDTF">2012-03-01T11:53:00Z</dcterms:modified>
</cp:coreProperties>
</file>